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7C76" w14:textId="77777777" w:rsidR="00D918BA" w:rsidRPr="00F2271D" w:rsidRDefault="00D918BA" w:rsidP="0078787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61177" w:rsidRPr="00C61177" w14:paraId="57A58F00" w14:textId="77777777" w:rsidTr="00C61177">
        <w:trPr>
          <w:trHeight w:val="1134"/>
          <w:jc w:val="center"/>
        </w:trPr>
        <w:tc>
          <w:tcPr>
            <w:tcW w:w="4536" w:type="dxa"/>
          </w:tcPr>
          <w:p w14:paraId="165A40B6" w14:textId="77777777" w:rsidR="00C61177" w:rsidRPr="00C61177" w:rsidRDefault="00C61177" w:rsidP="00C6117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</w:pPr>
            <w:r w:rsidRPr="00C61177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  <w:t>ПАРАТ</w:t>
            </w:r>
          </w:p>
          <w:p w14:paraId="1F71473B" w14:textId="77777777" w:rsidR="00C61177" w:rsidRPr="00C61177" w:rsidRDefault="00C61177" w:rsidP="00C6117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РЕСПУБЛИКА ТАТАРСТАН</w:t>
            </w:r>
          </w:p>
          <w:p w14:paraId="57C6765A" w14:textId="77777777" w:rsidR="00C61177" w:rsidRPr="00C61177" w:rsidRDefault="00C61177" w:rsidP="00C6117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НИЖНЕКАМСКИЙ</w:t>
            </w:r>
          </w:p>
          <w:p w14:paraId="73B74551" w14:textId="77777777" w:rsidR="00C61177" w:rsidRPr="00C61177" w:rsidRDefault="00C61177" w:rsidP="00C6117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ГОРОДСКОЙ СОВЕТ</w:t>
            </w:r>
          </w:p>
          <w:p w14:paraId="58EB2079" w14:textId="77777777" w:rsidR="00C61177" w:rsidRPr="00C61177" w:rsidRDefault="00C61177" w:rsidP="00C61177">
            <w:pPr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14:paraId="4F499919" w14:textId="77777777" w:rsidR="00C61177" w:rsidRPr="00C61177" w:rsidRDefault="00C61177" w:rsidP="00C61177">
            <w:pPr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C611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55833770" w14:textId="77777777" w:rsidR="00C61177" w:rsidRPr="00C61177" w:rsidRDefault="00C61177" w:rsidP="00C61177">
            <w:pPr>
              <w:autoSpaceDN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61177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29E4F84A" wp14:editId="5015EE7F">
                  <wp:extent cx="790575" cy="914400"/>
                  <wp:effectExtent l="0" t="0" r="9525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5F297FC" w14:textId="77777777" w:rsidR="00C61177" w:rsidRPr="00C61177" w:rsidRDefault="00C61177" w:rsidP="00C6117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</w:p>
          <w:p w14:paraId="66BD5F48" w14:textId="77777777" w:rsidR="00C61177" w:rsidRPr="00C61177" w:rsidRDefault="00C61177" w:rsidP="00C6117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14:paraId="09FD4AF7" w14:textId="77777777" w:rsidR="00C61177" w:rsidRPr="00C61177" w:rsidRDefault="00C61177" w:rsidP="00C6117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ТҮБӘН КАМА </w:t>
            </w:r>
          </w:p>
          <w:p w14:paraId="5531983B" w14:textId="77777777" w:rsidR="00C61177" w:rsidRPr="00C61177" w:rsidRDefault="00C61177" w:rsidP="00C6117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ШӘҺӘР СОВЕТЫ </w:t>
            </w:r>
          </w:p>
          <w:p w14:paraId="6AA9F99B" w14:textId="77777777" w:rsidR="00C61177" w:rsidRPr="00C61177" w:rsidRDefault="00C61177" w:rsidP="00C6117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15D997E9" w14:textId="77777777" w:rsidR="00C61177" w:rsidRPr="00C61177" w:rsidRDefault="00C61177" w:rsidP="00C6117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C61177" w:rsidRPr="00C61177" w14:paraId="129E514A" w14:textId="77777777" w:rsidTr="00C61177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056BC62D" w14:textId="77777777" w:rsidR="00C61177" w:rsidRPr="00C61177" w:rsidRDefault="00C61177" w:rsidP="00C61177">
            <w:pPr>
              <w:autoSpaceDN w:val="0"/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Тел./факс: (8555) 42-42-66.  </w:t>
            </w:r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: </w:t>
            </w:r>
            <w:proofErr w:type="spellStart"/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Gorsovet</w:t>
            </w:r>
            <w:proofErr w:type="spellEnd"/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spellStart"/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Nk</w:t>
            </w:r>
            <w:proofErr w:type="spellEnd"/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proofErr w:type="spellStart"/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tatar</w:t>
            </w:r>
            <w:proofErr w:type="spellEnd"/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spellStart"/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</w:tr>
      <w:tr w:rsidR="00C61177" w:rsidRPr="00C61177" w14:paraId="38B59A15" w14:textId="77777777" w:rsidTr="00C61177">
        <w:trPr>
          <w:trHeight w:val="85"/>
          <w:jc w:val="center"/>
        </w:trPr>
        <w:tc>
          <w:tcPr>
            <w:tcW w:w="5246" w:type="dxa"/>
            <w:gridSpan w:val="2"/>
          </w:tcPr>
          <w:p w14:paraId="5EA14C69" w14:textId="77777777" w:rsidR="00C61177" w:rsidRPr="00C61177" w:rsidRDefault="00C61177" w:rsidP="00C6117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C61177">
              <w:rPr>
                <w:rFonts w:ascii="Arial" w:eastAsia="Times New Roman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6B6024" wp14:editId="5654356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270"/>
                      <wp:wrapNone/>
                      <wp:docPr id="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DA19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" strokecolor="#00b050"/>
                  </w:pict>
                </mc:Fallback>
              </mc:AlternateContent>
            </w:r>
            <w:r w:rsidRPr="00C61177">
              <w:rPr>
                <w:rFonts w:ascii="Arial" w:eastAsia="Times New Roman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914851" wp14:editId="1B90497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905" r="7620" b="7620"/>
                      <wp:wrapNone/>
                      <wp:docPr id="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F751C" id="AutoShape 9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IYRHwIAADsEAAAOAAAAZHJzL2Uyb0RvYy54bWysU02P2jAQvVfqf7B8hyRsYCEirFYJ9LJt&#10;kXb7A4ztJFYd27INAVX97x2bDy3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" strokecolor="yellow"/>
                  </w:pict>
                </mc:Fallback>
              </mc:AlternateContent>
            </w:r>
            <w:r w:rsidRPr="00C61177">
              <w:rPr>
                <w:rFonts w:ascii="Arial" w:eastAsia="Times New Roman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5ED510" wp14:editId="16208C3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270" r="7620" b="1905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64EC6" id="AutoShape 8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" strokecolor="#365f91"/>
                  </w:pict>
                </mc:Fallback>
              </mc:AlternateContent>
            </w:r>
            <w:r w:rsidRPr="00C61177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</w:t>
            </w:r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   </w:t>
            </w:r>
          </w:p>
          <w:p w14:paraId="6CFD51C0" w14:textId="77777777" w:rsidR="00C61177" w:rsidRPr="00C61177" w:rsidRDefault="00C61177" w:rsidP="00C6117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4D362B62" w14:textId="77777777" w:rsidR="00C61177" w:rsidRPr="00C61177" w:rsidRDefault="00C61177" w:rsidP="00C6117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</w:p>
          <w:p w14:paraId="322B3987" w14:textId="77777777" w:rsidR="00C61177" w:rsidRPr="00C61177" w:rsidRDefault="00C61177" w:rsidP="00C6117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     </w:t>
            </w:r>
          </w:p>
          <w:p w14:paraId="3F4AAB3D" w14:textId="425A8ED1" w:rsidR="00C61177" w:rsidRPr="00C61177" w:rsidRDefault="002403DE" w:rsidP="00C6117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2022 елның </w:t>
            </w:r>
            <w:r w:rsidR="00834C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декабре</w:t>
            </w:r>
            <w:r w:rsidR="00C61177" w:rsidRPr="00C6117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№ </w:t>
            </w:r>
            <w:r w:rsidR="00834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3" w:type="dxa"/>
            <w:gridSpan w:val="2"/>
          </w:tcPr>
          <w:p w14:paraId="2E9809AB" w14:textId="77777777" w:rsidR="00C61177" w:rsidRPr="00C61177" w:rsidRDefault="00C61177" w:rsidP="00C6117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7"/>
                <w:szCs w:val="17"/>
                <w:lang w:val="tt-RU" w:eastAsia="ru-RU"/>
              </w:rPr>
            </w:pPr>
          </w:p>
          <w:p w14:paraId="19B7BC0A" w14:textId="77777777" w:rsidR="00C61177" w:rsidRPr="00C61177" w:rsidRDefault="00C61177" w:rsidP="00C61177">
            <w:pPr>
              <w:autoSpaceDN w:val="0"/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C61177"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 w:eastAsia="ru-RU"/>
              </w:rPr>
              <w:t xml:space="preserve">           </w:t>
            </w:r>
            <w:r w:rsidRPr="00C61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КАРАР</w:t>
            </w:r>
          </w:p>
        </w:tc>
      </w:tr>
    </w:tbl>
    <w:p w14:paraId="628A1351" w14:textId="77777777" w:rsidR="00F553D0" w:rsidRPr="00F2271D" w:rsidRDefault="00F553D0" w:rsidP="00787875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</w:p>
    <w:p w14:paraId="5C034243" w14:textId="057DED34" w:rsidR="002403DE" w:rsidRPr="000378DE" w:rsidRDefault="002403DE" w:rsidP="000378DE">
      <w:pPr>
        <w:spacing w:after="0" w:line="240" w:lineRule="auto"/>
        <w:ind w:right="-143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операциядә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катнашучы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гражданнарга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="002E1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80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E1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802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="002E1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802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="002E1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802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14:paraId="29A39744" w14:textId="77777777" w:rsidR="000378DE" w:rsidRPr="000378DE" w:rsidRDefault="000378DE" w:rsidP="000378DE">
      <w:pPr>
        <w:spacing w:after="0" w:line="240" w:lineRule="auto"/>
        <w:ind w:right="-143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D01D83" w14:textId="018FC203" w:rsidR="002403DE" w:rsidRPr="002403DE" w:rsidRDefault="002403DE" w:rsidP="002403DE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03D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мобилизацияләүгә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» Россия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Хөкүмәтенең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3046-р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боерыгы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, «Россия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мобилизацияләү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чакырылган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затларга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мөлкәтен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шартлары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» Татарстан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ноябрендәге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2507-р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күрсәтмәсе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Уставының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өлеше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3DE">
        <w:rPr>
          <w:rFonts w:ascii="Times New Roman" w:hAnsi="Times New Roman" w:cs="Times New Roman"/>
          <w:sz w:val="28"/>
          <w:szCs w:val="28"/>
        </w:rPr>
        <w:t>нигезен</w:t>
      </w:r>
      <w:r>
        <w:rPr>
          <w:rFonts w:ascii="Times New Roman" w:hAnsi="Times New Roman" w:cs="Times New Roman"/>
          <w:sz w:val="28"/>
          <w:szCs w:val="28"/>
        </w:rPr>
        <w:t>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2403DE">
        <w:rPr>
          <w:rFonts w:ascii="Times New Roman" w:hAnsi="Times New Roman" w:cs="Times New Roman"/>
          <w:sz w:val="28"/>
          <w:szCs w:val="28"/>
        </w:rPr>
        <w:t xml:space="preserve"> Советы</w:t>
      </w:r>
    </w:p>
    <w:p w14:paraId="1949C4FC" w14:textId="77777777" w:rsidR="00C61177" w:rsidRDefault="00C61177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EED4E9" w14:textId="154920CA" w:rsidR="00D04AEC" w:rsidRPr="00F2271D" w:rsidRDefault="002403DE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C61177" w:rsidRPr="00F2271D">
        <w:rPr>
          <w:rFonts w:ascii="Times New Roman" w:hAnsi="Times New Roman" w:cs="Times New Roman"/>
          <w:sz w:val="28"/>
          <w:szCs w:val="28"/>
        </w:rPr>
        <w:t>:</w:t>
      </w:r>
    </w:p>
    <w:p w14:paraId="7C6AB3E0" w14:textId="77777777" w:rsidR="00D04AEC" w:rsidRPr="00F2271D" w:rsidRDefault="00D04AEC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352F4D" w14:textId="690B9C06" w:rsidR="006316B8" w:rsidRPr="0075693D" w:rsidRDefault="006316B8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6B8">
        <w:rPr>
          <w:rFonts w:ascii="Times New Roman" w:hAnsi="Times New Roman" w:cs="Times New Roman"/>
          <w:sz w:val="28"/>
          <w:szCs w:val="28"/>
        </w:rPr>
        <w:t>1. Т</w:t>
      </w:r>
      <w:r>
        <w:rPr>
          <w:rFonts w:ascii="Times New Roman" w:hAnsi="Times New Roman" w:cs="Times New Roman"/>
          <w:sz w:val="28"/>
          <w:szCs w:val="28"/>
          <w:lang w:val="tt-RU"/>
        </w:rPr>
        <w:t>атарстан Республикасы Т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мөнәсәбәтләре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идарәсенә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казнасын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кишәрлекләрен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итүче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әгәр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затны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куючы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катнашучы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эшмәкәрләр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яки физик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«Россия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игълан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» 2022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сентябрендәге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647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Указы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чакырылучы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бурыч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» 1998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53-ФЗ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38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7 пункты (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закон)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узучы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йөкләнгән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бурычларны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үтәүдә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ирекле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төзүче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затның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бердәнбер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куючысы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катнашучысы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үк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зат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эшмәкәрләр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затларга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түбәндәгеләрне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6B8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6316B8">
        <w:rPr>
          <w:rFonts w:ascii="Times New Roman" w:hAnsi="Times New Roman" w:cs="Times New Roman"/>
          <w:sz w:val="28"/>
          <w:szCs w:val="28"/>
        </w:rPr>
        <w:t>:</w:t>
      </w:r>
    </w:p>
    <w:p w14:paraId="01E19AB9" w14:textId="77777777" w:rsidR="00BF781E" w:rsidRPr="00BF781E" w:rsidRDefault="00BF781E" w:rsidP="00BF781E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81E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– аренда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>);</w:t>
      </w:r>
    </w:p>
    <w:p w14:paraId="46F95398" w14:textId="77777777" w:rsidR="00BF781E" w:rsidRPr="00BF781E" w:rsidRDefault="00BF781E" w:rsidP="00BF781E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81E">
        <w:rPr>
          <w:rFonts w:ascii="Times New Roman" w:hAnsi="Times New Roman" w:cs="Times New Roman"/>
          <w:sz w:val="28"/>
          <w:szCs w:val="28"/>
        </w:rPr>
        <w:t xml:space="preserve">б) штраф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санкцияләрен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кулланмыйча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, аренда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шартнамәләрен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мөмкинлекләре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>.</w:t>
      </w:r>
    </w:p>
    <w:p w14:paraId="6608C463" w14:textId="77777777" w:rsidR="00BF781E" w:rsidRPr="00BF781E" w:rsidRDefault="00BF781E" w:rsidP="00BF781E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81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пунктындагы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«а»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>:</w:t>
      </w:r>
    </w:p>
    <w:p w14:paraId="414673C7" w14:textId="7962F675" w:rsidR="00BF781E" w:rsidRPr="0075693D" w:rsidRDefault="00BF781E" w:rsidP="00BF781E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781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зат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чорына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шартнамәсе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алынганны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файдаланмау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>;</w:t>
      </w:r>
    </w:p>
    <w:p w14:paraId="19A6E54F" w14:textId="5EBAE829" w:rsidR="00BF781E" w:rsidRPr="0075693D" w:rsidRDefault="00BF781E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ышанычлы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бирүчегә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Көчләрендә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мобилизацияләү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статусын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раслаучы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күчермәләре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хакимият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органы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тапшырылган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38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7 пункты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төзү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хәбәрнамә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йөкләнгән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бурычларны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үтәүдә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ирекле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хәбәрнамә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1E">
        <w:rPr>
          <w:rFonts w:ascii="Times New Roman" w:hAnsi="Times New Roman" w:cs="Times New Roman"/>
          <w:sz w:val="28"/>
          <w:szCs w:val="28"/>
        </w:rPr>
        <w:t>җибәрә</w:t>
      </w:r>
      <w:proofErr w:type="spellEnd"/>
      <w:r w:rsidRPr="00BF781E">
        <w:rPr>
          <w:rFonts w:ascii="Times New Roman" w:hAnsi="Times New Roman" w:cs="Times New Roman"/>
          <w:sz w:val="28"/>
          <w:szCs w:val="28"/>
        </w:rPr>
        <w:t>;</w:t>
      </w:r>
    </w:p>
    <w:p w14:paraId="7A3A9550" w14:textId="77777777" w:rsidR="00DC24F3" w:rsidRPr="00DC24F3" w:rsidRDefault="00DC24F3" w:rsidP="00DC24F3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алучыга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4 пункты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исәпләнә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>;</w:t>
      </w:r>
    </w:p>
    <w:p w14:paraId="57F49DA7" w14:textId="347F0DB5" w:rsidR="00DC24F3" w:rsidRPr="0075693D" w:rsidRDefault="00DC24F3" w:rsidP="00DC24F3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4F3">
        <w:rPr>
          <w:rFonts w:ascii="Times New Roman" w:hAnsi="Times New Roman" w:cs="Times New Roman"/>
          <w:sz w:val="28"/>
          <w:szCs w:val="28"/>
        </w:rPr>
        <w:t xml:space="preserve">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түләве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бурыч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шартнамәсенә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килешү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кичектереп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чоры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тәмамланганнан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этаплап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айга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тапкырдан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артмаган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күләме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шартнамәсе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айлык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түләвенең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яртысыннан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артмаган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күләмдә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тигез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түләүләр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түләнергә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>;</w:t>
      </w:r>
    </w:p>
    <w:p w14:paraId="78845381" w14:textId="77777777" w:rsidR="00DC24F3" w:rsidRPr="00DC24F3" w:rsidRDefault="00DC24F3" w:rsidP="00DC24F3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кичектерүгә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арендатор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түләргә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тиешле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түләүләр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рөхсәт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ителми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>;</w:t>
      </w:r>
    </w:p>
    <w:p w14:paraId="1E1A8562" w14:textId="0784704E" w:rsidR="00DC24F3" w:rsidRPr="0075693D" w:rsidRDefault="00DC24F3" w:rsidP="00DC24F3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чорда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башкаларның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акчаларыннан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файдаланган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штрафлар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процентлар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арендаторның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тәртибен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срокларын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үтәмәвенә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җаваплылык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шартнамәсе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очракларда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кулланылмый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>.</w:t>
      </w:r>
    </w:p>
    <w:p w14:paraId="275B84CB" w14:textId="3ED8A554" w:rsidR="00DC24F3" w:rsidRPr="0075693D" w:rsidRDefault="00DC24F3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4F3">
        <w:rPr>
          <w:rFonts w:ascii="Times New Roman" w:hAnsi="Times New Roman" w:cs="Times New Roman"/>
          <w:sz w:val="28"/>
          <w:szCs w:val="28"/>
        </w:rPr>
        <w:t xml:space="preserve">3.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шартнамәсен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пунктындагы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«б»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штраф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санкцияләрен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кулланмыйча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>:</w:t>
      </w:r>
    </w:p>
    <w:p w14:paraId="7854D798" w14:textId="3F24E5B7" w:rsidR="00DC24F3" w:rsidRPr="0075693D" w:rsidRDefault="00DC24F3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ышанычлы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бирүчегә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Көчләрендә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мобилизацияләү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статусын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раслаучы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күчермәләре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хакимият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органы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тапшырылган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38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7 пункты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төзү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хәбәрнамә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йөкләнгән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бурычларны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үтәүдә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ирекле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хәбәрнамә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җибәрә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>;</w:t>
      </w:r>
    </w:p>
    <w:p w14:paraId="4C30413F" w14:textId="77777777" w:rsidR="00DC24F3" w:rsidRPr="00DC24F3" w:rsidRDefault="00DC24F3" w:rsidP="00DC24F3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4F3">
        <w:rPr>
          <w:rFonts w:ascii="Times New Roman" w:hAnsi="Times New Roman" w:cs="Times New Roman"/>
          <w:sz w:val="28"/>
          <w:szCs w:val="28"/>
        </w:rPr>
        <w:lastRenderedPageBreak/>
        <w:t xml:space="preserve">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шартнамәсе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бирүче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шартнамәсен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хәбәрнамә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алган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көннән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юкка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чыгарылырга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>;</w:t>
      </w:r>
    </w:p>
    <w:p w14:paraId="117C5796" w14:textId="7243FD4D" w:rsidR="00DC24F3" w:rsidRPr="0075693D" w:rsidRDefault="00DC24F3" w:rsidP="00DC24F3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башкаларның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акчаларыннан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файдаланган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процентлар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штрафлар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яки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шартнамәсе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өзелүгә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җаваплылык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кулланылмый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шартнамәсендә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4F3">
        <w:rPr>
          <w:rFonts w:ascii="Times New Roman" w:hAnsi="Times New Roman" w:cs="Times New Roman"/>
          <w:sz w:val="28"/>
          <w:szCs w:val="28"/>
        </w:rPr>
        <w:t>очракларда</w:t>
      </w:r>
      <w:proofErr w:type="spellEnd"/>
      <w:r w:rsidRPr="00DC24F3">
        <w:rPr>
          <w:rFonts w:ascii="Times New Roman" w:hAnsi="Times New Roman" w:cs="Times New Roman"/>
          <w:sz w:val="28"/>
          <w:szCs w:val="28"/>
        </w:rPr>
        <w:t xml:space="preserve"> да).</w:t>
      </w:r>
    </w:p>
    <w:p w14:paraId="454B38E4" w14:textId="36AE10EC" w:rsidR="009821FD" w:rsidRPr="0075693D" w:rsidRDefault="009821FD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21FD">
        <w:rPr>
          <w:rFonts w:ascii="Times New Roman" w:hAnsi="Times New Roman" w:cs="Times New Roman"/>
          <w:sz w:val="28"/>
          <w:szCs w:val="28"/>
        </w:rPr>
        <w:t xml:space="preserve">4. Аренда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срогы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90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көнгә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арттырылган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срогы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кебек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исәпләнә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затның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хастаханәләрдә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госпитальләрдә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башка медицина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оешмаларында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стационар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чорында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бурычларны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үтәгәндә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алынган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имгәнүдән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яраланудан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җәрәхәттән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контузиядән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) яки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авырудан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дәвалану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чорына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озайтыла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ә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күрсәтмәнең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затны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хәбәрсез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югалган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очрагында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судның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хәбәрсез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югалуын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гамәлдән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чыгарган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суд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һәлак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игълан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ителгән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кадәр.</w:t>
      </w:r>
    </w:p>
    <w:p w14:paraId="325F2F53" w14:textId="63A6F355" w:rsidR="009821FD" w:rsidRPr="0075693D" w:rsidRDefault="009821FD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21F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затның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һәлак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булуы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үлеме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очрагында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әгәр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чорында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чордан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ләкин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чорында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алынган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имгәнү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яралану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җәрәхәтләнү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контузия) яки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авыру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аркасында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һәлак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булса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үлсә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законнарында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төркем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инвалид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таныган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кичектереп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чорына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түләве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түләнми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түләттерү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өметсез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таныла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чыгымга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чыгарылырга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1FD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9821FD">
        <w:rPr>
          <w:rFonts w:ascii="Times New Roman" w:hAnsi="Times New Roman" w:cs="Times New Roman"/>
          <w:sz w:val="28"/>
          <w:szCs w:val="28"/>
        </w:rPr>
        <w:t>.</w:t>
      </w:r>
    </w:p>
    <w:p w14:paraId="2D65EE07" w14:textId="6E3E85BE" w:rsidR="00852EFD" w:rsidRPr="0075693D" w:rsidRDefault="00852EFD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EFD">
        <w:rPr>
          <w:rFonts w:ascii="Times New Roman" w:hAnsi="Times New Roman" w:cs="Times New Roman"/>
          <w:sz w:val="28"/>
          <w:szCs w:val="28"/>
        </w:rPr>
        <w:t xml:space="preserve">Россия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законнарында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имгәнүгә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яралануга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җәрәхәтләнүгә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контузиягә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) яки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үлемгә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төркем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инвалид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танылуга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китергән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авыруларның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чоры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сәбәпле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бәйләнеше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хәрби-табиб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комиссияләре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(яки)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медицина-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экспертиза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учреждениеләре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EFD">
        <w:rPr>
          <w:rFonts w:ascii="Times New Roman" w:hAnsi="Times New Roman" w:cs="Times New Roman"/>
          <w:sz w:val="28"/>
          <w:szCs w:val="28"/>
        </w:rPr>
        <w:t>билгеләнә</w:t>
      </w:r>
      <w:proofErr w:type="spellEnd"/>
      <w:r w:rsidRPr="00852EFD">
        <w:rPr>
          <w:rFonts w:ascii="Times New Roman" w:hAnsi="Times New Roman" w:cs="Times New Roman"/>
          <w:sz w:val="28"/>
          <w:szCs w:val="28"/>
        </w:rPr>
        <w:t>.</w:t>
      </w:r>
    </w:p>
    <w:p w14:paraId="6467078B" w14:textId="27F61D65" w:rsidR="005824FD" w:rsidRPr="0075693D" w:rsidRDefault="005824FD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24F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предприятиеләргә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учреждениеләргә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хуҗалык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бару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хокукында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предприятиеләргә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оператив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идарә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хокукында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учреждениеләргә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оператив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идарә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хокукында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беркетелгән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әгәр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затны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куючы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катнашучы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эшмәкәрләр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яки физик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«Россия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өлешчә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игълан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» 2022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сентябрендәге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647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Указы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мобилизация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чакырылучы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бурыч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» 1998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53-ФЗ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38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7 пункты (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закон)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узучы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яисә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махсус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хәрби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операция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Кораллы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Көчләренә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йөкләнгән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бурычларны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үтәүдә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ирекле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төзүче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алучы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затның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бердәнбер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куючысы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катнашучысы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үк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физик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зат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эшмәкәрләр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юридик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затларга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түбәндәгеләрне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>:</w:t>
      </w:r>
    </w:p>
    <w:p w14:paraId="2572ACD3" w14:textId="77777777" w:rsidR="005824FD" w:rsidRPr="005824FD" w:rsidRDefault="005824FD" w:rsidP="005824F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24F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>;</w:t>
      </w:r>
    </w:p>
    <w:p w14:paraId="3B5CE1FC" w14:textId="77777777" w:rsidR="005824FD" w:rsidRPr="005824FD" w:rsidRDefault="005824FD" w:rsidP="005824F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24FD">
        <w:rPr>
          <w:rFonts w:ascii="Times New Roman" w:hAnsi="Times New Roman" w:cs="Times New Roman"/>
          <w:sz w:val="28"/>
          <w:szCs w:val="28"/>
        </w:rPr>
        <w:lastRenderedPageBreak/>
        <w:t xml:space="preserve">б) штраф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санкцияләрен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кулланмыйча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, аренда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шартнамәләрен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мөмкинлекләре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>.</w:t>
      </w:r>
    </w:p>
    <w:p w14:paraId="75565763" w14:textId="77777777" w:rsidR="005824FD" w:rsidRPr="005824FD" w:rsidRDefault="005824FD" w:rsidP="005824F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24F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«а»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түләүне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>.</w:t>
      </w:r>
    </w:p>
    <w:p w14:paraId="37DF358D" w14:textId="0C635ED0" w:rsidR="005824FD" w:rsidRDefault="005824FD" w:rsidP="005824F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24FD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«б»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штраф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санкцияләрен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кулланмыйча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шартнамәсен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өзү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шартларда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4FD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Pr="005824FD">
        <w:rPr>
          <w:rFonts w:ascii="Times New Roman" w:hAnsi="Times New Roman" w:cs="Times New Roman"/>
          <w:sz w:val="28"/>
          <w:szCs w:val="28"/>
        </w:rPr>
        <w:t>.</w:t>
      </w:r>
    </w:p>
    <w:p w14:paraId="57E4D6EA" w14:textId="67EF09A6" w:rsidR="002165EE" w:rsidRPr="0075693D" w:rsidRDefault="002165EE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165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көче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сентябреннән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барлыкка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килгән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мөнәсәбәтләренә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кагыла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>.</w:t>
      </w:r>
    </w:p>
    <w:p w14:paraId="35944F88" w14:textId="4AC04CF0" w:rsidR="002165EE" w:rsidRPr="00F2271D" w:rsidRDefault="002165EE" w:rsidP="00C6117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5EE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сәясәте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икътисадый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үсеш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комиссиясен</w:t>
      </w:r>
      <w:r w:rsidRPr="002165EE">
        <w:rPr>
          <w:rFonts w:ascii="Times New Roman" w:hAnsi="Times New Roman" w:cs="Times New Roman"/>
          <w:sz w:val="28"/>
          <w:szCs w:val="28"/>
        </w:rPr>
        <w:t>ә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5EE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2165EE">
        <w:rPr>
          <w:rFonts w:ascii="Times New Roman" w:hAnsi="Times New Roman" w:cs="Times New Roman"/>
          <w:sz w:val="28"/>
          <w:szCs w:val="28"/>
        </w:rPr>
        <w:t>.</w:t>
      </w:r>
    </w:p>
    <w:p w14:paraId="3833678C" w14:textId="77777777" w:rsidR="00787875" w:rsidRDefault="00787875" w:rsidP="00C61177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14:paraId="27184672" w14:textId="77777777" w:rsidR="00787875" w:rsidRDefault="00787875" w:rsidP="00C61177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14:paraId="69533C0F" w14:textId="3F889673" w:rsidR="004D12A5" w:rsidRDefault="002165EE" w:rsidP="00C6117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Мэры</w:t>
      </w:r>
      <w:r w:rsidR="00C611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 w:rsidR="00701619">
        <w:rPr>
          <w:rFonts w:ascii="Times New Roman" w:hAnsi="Times New Roman" w:cs="Times New Roman"/>
          <w:sz w:val="28"/>
          <w:szCs w:val="28"/>
        </w:rPr>
        <w:t>Р.Х.Муллин</w:t>
      </w:r>
      <w:proofErr w:type="spellEnd"/>
    </w:p>
    <w:sectPr w:rsidR="004D12A5" w:rsidSect="00C61177">
      <w:footerReference w:type="default" r:id="rId8"/>
      <w:footerReference w:type="firs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22728" w14:textId="77777777" w:rsidR="00B312A4" w:rsidRDefault="00B312A4" w:rsidP="00C61177">
      <w:pPr>
        <w:spacing w:after="0" w:line="240" w:lineRule="auto"/>
      </w:pPr>
      <w:r>
        <w:separator/>
      </w:r>
    </w:p>
  </w:endnote>
  <w:endnote w:type="continuationSeparator" w:id="0">
    <w:p w14:paraId="31FBCF16" w14:textId="77777777" w:rsidR="00B312A4" w:rsidRDefault="00B312A4" w:rsidP="00C6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2911992"/>
      <w:docPartObj>
        <w:docPartGallery w:val="Page Numbers (Bottom of Page)"/>
        <w:docPartUnique/>
      </w:docPartObj>
    </w:sdtPr>
    <w:sdtContent>
      <w:p w14:paraId="41E27C51" w14:textId="66678000" w:rsidR="00C61177" w:rsidRDefault="00C611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802">
          <w:rPr>
            <w:noProof/>
          </w:rPr>
          <w:t>4</w:t>
        </w:r>
        <w:r>
          <w:fldChar w:fldCharType="end"/>
        </w:r>
      </w:p>
    </w:sdtContent>
  </w:sdt>
  <w:p w14:paraId="6109E717" w14:textId="77777777" w:rsidR="00C61177" w:rsidRDefault="00C611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2050029"/>
      <w:docPartObj>
        <w:docPartGallery w:val="Page Numbers (Bottom of Page)"/>
        <w:docPartUnique/>
      </w:docPartObj>
    </w:sdtPr>
    <w:sdtContent>
      <w:p w14:paraId="7048115F" w14:textId="704BF87C" w:rsidR="00C61177" w:rsidRDefault="00000000">
        <w:pPr>
          <w:pStyle w:val="a8"/>
          <w:jc w:val="center"/>
        </w:pPr>
      </w:p>
    </w:sdtContent>
  </w:sdt>
  <w:p w14:paraId="399E3107" w14:textId="77777777" w:rsidR="00C61177" w:rsidRDefault="00C611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C0CDA" w14:textId="77777777" w:rsidR="00B312A4" w:rsidRDefault="00B312A4" w:rsidP="00C61177">
      <w:pPr>
        <w:spacing w:after="0" w:line="240" w:lineRule="auto"/>
      </w:pPr>
      <w:r>
        <w:separator/>
      </w:r>
    </w:p>
  </w:footnote>
  <w:footnote w:type="continuationSeparator" w:id="0">
    <w:p w14:paraId="407FE8FA" w14:textId="77777777" w:rsidR="00B312A4" w:rsidRDefault="00B312A4" w:rsidP="00C61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D0F6F"/>
    <w:multiLevelType w:val="hybridMultilevel"/>
    <w:tmpl w:val="F1E210F4"/>
    <w:lvl w:ilvl="0" w:tplc="C5003EC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09300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32E"/>
    <w:rsid w:val="00004F7E"/>
    <w:rsid w:val="000378DE"/>
    <w:rsid w:val="00082AAD"/>
    <w:rsid w:val="000A307C"/>
    <w:rsid w:val="000B217A"/>
    <w:rsid w:val="000C1CB3"/>
    <w:rsid w:val="000D4304"/>
    <w:rsid w:val="001328B2"/>
    <w:rsid w:val="00156BD9"/>
    <w:rsid w:val="001766F6"/>
    <w:rsid w:val="001E391C"/>
    <w:rsid w:val="002165EE"/>
    <w:rsid w:val="00217B97"/>
    <w:rsid w:val="002266BC"/>
    <w:rsid w:val="002403DE"/>
    <w:rsid w:val="00265AEF"/>
    <w:rsid w:val="0029047F"/>
    <w:rsid w:val="002E1802"/>
    <w:rsid w:val="002E484E"/>
    <w:rsid w:val="003023B8"/>
    <w:rsid w:val="00302CAB"/>
    <w:rsid w:val="00364317"/>
    <w:rsid w:val="003755C3"/>
    <w:rsid w:val="00376B48"/>
    <w:rsid w:val="0038549A"/>
    <w:rsid w:val="003B277E"/>
    <w:rsid w:val="003D57FB"/>
    <w:rsid w:val="003E4486"/>
    <w:rsid w:val="00435C2F"/>
    <w:rsid w:val="00446046"/>
    <w:rsid w:val="004B3784"/>
    <w:rsid w:val="004C63A2"/>
    <w:rsid w:val="004D12A5"/>
    <w:rsid w:val="00516B90"/>
    <w:rsid w:val="00525B96"/>
    <w:rsid w:val="0056170E"/>
    <w:rsid w:val="005824FD"/>
    <w:rsid w:val="00590701"/>
    <w:rsid w:val="005A7582"/>
    <w:rsid w:val="005C7D46"/>
    <w:rsid w:val="005E3418"/>
    <w:rsid w:val="0062296F"/>
    <w:rsid w:val="006316B8"/>
    <w:rsid w:val="00664137"/>
    <w:rsid w:val="006816B0"/>
    <w:rsid w:val="006B476E"/>
    <w:rsid w:val="006C37A9"/>
    <w:rsid w:val="006E4DAC"/>
    <w:rsid w:val="006F1B67"/>
    <w:rsid w:val="00701619"/>
    <w:rsid w:val="00702E8B"/>
    <w:rsid w:val="0071132E"/>
    <w:rsid w:val="00742D2C"/>
    <w:rsid w:val="0075693D"/>
    <w:rsid w:val="00787875"/>
    <w:rsid w:val="00794E8C"/>
    <w:rsid w:val="00813782"/>
    <w:rsid w:val="00834C80"/>
    <w:rsid w:val="00852EFD"/>
    <w:rsid w:val="008D07D1"/>
    <w:rsid w:val="00923102"/>
    <w:rsid w:val="0096487C"/>
    <w:rsid w:val="009821FD"/>
    <w:rsid w:val="009833D8"/>
    <w:rsid w:val="009B4C6B"/>
    <w:rsid w:val="009B77E1"/>
    <w:rsid w:val="009C4C13"/>
    <w:rsid w:val="009F3B8F"/>
    <w:rsid w:val="009F7140"/>
    <w:rsid w:val="00A1441E"/>
    <w:rsid w:val="00A672B2"/>
    <w:rsid w:val="00A86C93"/>
    <w:rsid w:val="00AC00DB"/>
    <w:rsid w:val="00AC68F2"/>
    <w:rsid w:val="00B27CC7"/>
    <w:rsid w:val="00B312A4"/>
    <w:rsid w:val="00B53B01"/>
    <w:rsid w:val="00B5578C"/>
    <w:rsid w:val="00B805FD"/>
    <w:rsid w:val="00BF781E"/>
    <w:rsid w:val="00C10F4E"/>
    <w:rsid w:val="00C61177"/>
    <w:rsid w:val="00C6338A"/>
    <w:rsid w:val="00C73C36"/>
    <w:rsid w:val="00C776C9"/>
    <w:rsid w:val="00C91F1B"/>
    <w:rsid w:val="00D04AEC"/>
    <w:rsid w:val="00D12AA5"/>
    <w:rsid w:val="00D21EDD"/>
    <w:rsid w:val="00D37CFB"/>
    <w:rsid w:val="00D73BA9"/>
    <w:rsid w:val="00D918BA"/>
    <w:rsid w:val="00DB2B13"/>
    <w:rsid w:val="00DB4255"/>
    <w:rsid w:val="00DC24F3"/>
    <w:rsid w:val="00DF104A"/>
    <w:rsid w:val="00E72599"/>
    <w:rsid w:val="00E76045"/>
    <w:rsid w:val="00F05DF0"/>
    <w:rsid w:val="00F2271D"/>
    <w:rsid w:val="00F553D0"/>
    <w:rsid w:val="00F638E9"/>
    <w:rsid w:val="00F86291"/>
    <w:rsid w:val="00FB3F06"/>
    <w:rsid w:val="00FC7C2B"/>
    <w:rsid w:val="00FD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8459"/>
  <w15:docId w15:val="{86B9F8EA-D2EA-450A-AF5A-FD2D2B29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94E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61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1177"/>
  </w:style>
  <w:style w:type="paragraph" w:styleId="a8">
    <w:name w:val="footer"/>
    <w:basedOn w:val="a"/>
    <w:link w:val="a9"/>
    <w:uiPriority w:val="99"/>
    <w:unhideWhenUsed/>
    <w:rsid w:val="00C61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1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2021-03-05T07:49:00Z</cp:lastPrinted>
  <dcterms:created xsi:type="dcterms:W3CDTF">2022-12-27T11:19:00Z</dcterms:created>
  <dcterms:modified xsi:type="dcterms:W3CDTF">2022-12-27T11:20:00Z</dcterms:modified>
</cp:coreProperties>
</file>